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257264">
        <w:rPr>
          <w:b/>
          <w:sz w:val="28"/>
          <w:szCs w:val="28"/>
        </w:rPr>
        <w:t>5461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bookmarkEnd w:id="0"/>
    <w:bookmarkEnd w:id="1"/>
    <w:p w:rsidR="00257264" w:rsidRPr="00257264" w:rsidRDefault="00257264" w:rsidP="00257264">
      <w:pPr>
        <w:ind w:right="616" w:firstLine="1"/>
        <w:jc w:val="center"/>
        <w:rPr>
          <w:b/>
          <w:sz w:val="28"/>
          <w:szCs w:val="28"/>
        </w:rPr>
      </w:pPr>
      <w:r w:rsidRPr="00257264">
        <w:rPr>
          <w:b/>
          <w:sz w:val="28"/>
          <w:szCs w:val="28"/>
        </w:rPr>
        <w:t xml:space="preserve">«Об установлении дополнительных оснований признания </w:t>
      </w:r>
    </w:p>
    <w:p w:rsidR="000A0023" w:rsidRDefault="00257264" w:rsidP="00257264">
      <w:pPr>
        <w:ind w:right="616" w:firstLine="1"/>
        <w:jc w:val="center"/>
        <w:rPr>
          <w:b/>
          <w:sz w:val="28"/>
          <w:szCs w:val="28"/>
        </w:rPr>
      </w:pPr>
      <w:r w:rsidRPr="00257264">
        <w:rPr>
          <w:b/>
          <w:sz w:val="28"/>
          <w:szCs w:val="28"/>
        </w:rPr>
        <w:t>безнадежными к взысканию недоимки, задолженности по пеням и штрафам по  транспортному налогу, уплачиваемому физическими лицами»</w:t>
      </w: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257264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257264">
        <w:rPr>
          <w:sz w:val="28"/>
          <w:szCs w:val="28"/>
        </w:rPr>
        <w:t>5461</w:t>
      </w:r>
      <w:r w:rsidR="00F8479E">
        <w:rPr>
          <w:sz w:val="28"/>
          <w:szCs w:val="28"/>
        </w:rPr>
        <w:t>-6</w:t>
      </w:r>
      <w:r w:rsidR="00440A8C" w:rsidRPr="00440A8C">
        <w:rPr>
          <w:sz w:val="28"/>
          <w:szCs w:val="28"/>
        </w:rPr>
        <w:t xml:space="preserve">зп </w:t>
      </w:r>
      <w:r w:rsidR="00257264" w:rsidRPr="00257264">
        <w:rPr>
          <w:sz w:val="28"/>
          <w:szCs w:val="28"/>
        </w:rPr>
        <w:t xml:space="preserve">«Об установлении дополнительных оснований признания безнадежными к взысканию недоимки, задолженности по пеням и штрафам по  транспортному налогу, уплачиваемому физическими лицами» </w:t>
      </w:r>
      <w:r w:rsidRPr="00B80E6E">
        <w:rPr>
          <w:sz w:val="28"/>
          <w:szCs w:val="28"/>
        </w:rPr>
        <w:t>(далее – Законопроект), отмечает</w:t>
      </w:r>
      <w:r w:rsidR="00257264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93CDE">
            <w:pPr>
              <w:jc w:val="both"/>
              <w:rPr>
                <w:rFonts w:cs="Arial"/>
                <w:sz w:val="28"/>
                <w:szCs w:val="20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363E2C">
              <w:rPr>
                <w:sz w:val="28"/>
                <w:szCs w:val="28"/>
              </w:rPr>
              <w:t xml:space="preserve">Заместитель </w:t>
            </w:r>
            <w:r w:rsidR="00D93CDE">
              <w:rPr>
                <w:sz w:val="28"/>
                <w:szCs w:val="28"/>
              </w:rPr>
              <w:t>начальника</w:t>
            </w:r>
          </w:p>
        </w:tc>
        <w:tc>
          <w:tcPr>
            <w:tcW w:w="4785" w:type="dxa"/>
          </w:tcPr>
          <w:p w:rsidR="000A0023" w:rsidRPr="00363E2C" w:rsidRDefault="00D93CDE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Е.Н.Шапкина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bookmarkStart w:id="7" w:name="_GoBack"/>
            <w:bookmarkEnd w:id="7"/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6C5" w:rsidRDefault="006416C5" w:rsidP="002C49BF">
      <w:r>
        <w:separator/>
      </w:r>
    </w:p>
  </w:endnote>
  <w:endnote w:type="continuationSeparator" w:id="0">
    <w:p w:rsidR="006416C5" w:rsidRDefault="006416C5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6C5" w:rsidRDefault="006416C5" w:rsidP="002C49BF">
      <w:r>
        <w:separator/>
      </w:r>
    </w:p>
  </w:footnote>
  <w:footnote w:type="continuationSeparator" w:id="0">
    <w:p w:rsidR="006416C5" w:rsidRDefault="006416C5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264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0F1EB6"/>
    <w:rsid w:val="0013214D"/>
    <w:rsid w:val="00141664"/>
    <w:rsid w:val="00184E26"/>
    <w:rsid w:val="001D18FE"/>
    <w:rsid w:val="001D7C44"/>
    <w:rsid w:val="001F29C8"/>
    <w:rsid w:val="0025490B"/>
    <w:rsid w:val="00257264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416C5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3CDE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2019-05-30T04:26:00Z</cp:lastPrinted>
  <dcterms:created xsi:type="dcterms:W3CDTF">2020-10-02T04:33:00Z</dcterms:created>
  <dcterms:modified xsi:type="dcterms:W3CDTF">2020-10-05T04:27:00Z</dcterms:modified>
</cp:coreProperties>
</file>